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878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374"/>
        <w:gridCol w:w="2410"/>
      </w:tblGrid>
      <w:tr w:rsidR="00433284" w:rsidTr="00433284">
        <w:trPr>
          <w:trHeight w:val="1013"/>
        </w:trPr>
        <w:tc>
          <w:tcPr>
            <w:tcW w:w="8784" w:type="dxa"/>
            <w:gridSpan w:val="2"/>
            <w:shd w:val="clear" w:color="auto" w:fill="40B1A7"/>
            <w:vAlign w:val="center"/>
          </w:tcPr>
          <w:p w:rsidR="00433284" w:rsidRPr="00433284" w:rsidRDefault="00433284" w:rsidP="00433284">
            <w:pPr>
              <w:jc w:val="center"/>
              <w:rPr>
                <w:rFonts w:ascii="Proxima Nova" w:hAnsi="Proxima Nova"/>
                <w:b/>
              </w:rPr>
            </w:pPr>
            <w:r w:rsidRPr="00433284">
              <w:rPr>
                <w:rFonts w:ascii="Proxima Nova" w:hAnsi="Proxima Nova" w:cs="Times New Roman"/>
                <w:b/>
                <w:bCs/>
              </w:rPr>
              <w:t>Прайс п</w:t>
            </w:r>
            <w:r w:rsidRPr="00433284">
              <w:rPr>
                <w:rFonts w:ascii="Proxima Nova" w:hAnsi="Proxima Nova" w:cs="Times New Roman"/>
                <w:b/>
                <w:bCs/>
              </w:rPr>
              <w:t xml:space="preserve">рограмма для ЭВМ </w:t>
            </w:r>
            <w:r w:rsidRPr="00433284">
              <w:rPr>
                <w:rFonts w:ascii="Proxima Nova" w:hAnsi="Proxima Nova" w:cs="Times New Roman"/>
                <w:b/>
                <w:bCs/>
                <w:lang w:val="en-US"/>
              </w:rPr>
              <w:t>IGAS</w:t>
            </w:r>
            <w:r w:rsidRPr="00433284">
              <w:rPr>
                <w:rFonts w:ascii="Proxima Nova" w:hAnsi="Proxima Nova" w:cs="Times New Roman"/>
                <w:b/>
                <w:bCs/>
              </w:rPr>
              <w:t xml:space="preserve"> </w:t>
            </w:r>
            <w:r w:rsidRPr="00433284">
              <w:rPr>
                <w:rFonts w:ascii="Proxima Nova" w:hAnsi="Proxima Nova" w:cs="Times New Roman"/>
                <w:b/>
                <w:bCs/>
                <w:lang w:val="en-US"/>
              </w:rPr>
              <w:t>TREND</w:t>
            </w:r>
          </w:p>
        </w:tc>
      </w:tr>
      <w:tr w:rsidR="00433284" w:rsidTr="00433284">
        <w:trPr>
          <w:trHeight w:val="1013"/>
        </w:trPr>
        <w:tc>
          <w:tcPr>
            <w:tcW w:w="6374" w:type="dxa"/>
            <w:shd w:val="clear" w:color="auto" w:fill="40B1A7"/>
            <w:vAlign w:val="center"/>
          </w:tcPr>
          <w:p w:rsidR="00433284" w:rsidRPr="00433284" w:rsidRDefault="00433284" w:rsidP="00E11EF9">
            <w:pPr>
              <w:jc w:val="center"/>
              <w:rPr>
                <w:rFonts w:ascii="Proxima Nova" w:hAnsi="Proxima Nova"/>
                <w:b/>
              </w:rPr>
            </w:pPr>
            <w:r w:rsidRPr="00433284">
              <w:rPr>
                <w:rFonts w:ascii="Proxima Nova" w:hAnsi="Proxima Nova"/>
                <w:b/>
              </w:rPr>
              <w:t>Наименование</w:t>
            </w:r>
          </w:p>
        </w:tc>
        <w:tc>
          <w:tcPr>
            <w:tcW w:w="2410" w:type="dxa"/>
            <w:shd w:val="clear" w:color="auto" w:fill="40B1A7"/>
            <w:vAlign w:val="center"/>
          </w:tcPr>
          <w:p w:rsidR="00433284" w:rsidRPr="00433284" w:rsidRDefault="00433284" w:rsidP="00E11EF9">
            <w:pPr>
              <w:jc w:val="center"/>
              <w:rPr>
                <w:rFonts w:ascii="Proxima Nova" w:hAnsi="Proxima Nova"/>
                <w:b/>
              </w:rPr>
            </w:pPr>
            <w:r w:rsidRPr="00433284">
              <w:rPr>
                <w:rFonts w:ascii="Proxima Nova" w:hAnsi="Proxima Nova"/>
                <w:b/>
              </w:rPr>
              <w:t xml:space="preserve">Стоимость, в </w:t>
            </w:r>
            <w:proofErr w:type="spellStart"/>
            <w:r w:rsidRPr="00433284">
              <w:rPr>
                <w:rFonts w:ascii="Proxima Nova" w:hAnsi="Proxima Nova"/>
                <w:b/>
              </w:rPr>
              <w:t>т.ч</w:t>
            </w:r>
            <w:proofErr w:type="spellEnd"/>
            <w:r w:rsidRPr="00433284">
              <w:rPr>
                <w:rFonts w:ascii="Proxima Nova" w:hAnsi="Proxima Nova"/>
                <w:b/>
              </w:rPr>
              <w:t>. НДС, руб.</w:t>
            </w:r>
          </w:p>
        </w:tc>
      </w:tr>
      <w:tr w:rsidR="00433284" w:rsidTr="00433284">
        <w:trPr>
          <w:trHeight w:val="964"/>
        </w:trPr>
        <w:tc>
          <w:tcPr>
            <w:tcW w:w="6374" w:type="dxa"/>
            <w:shd w:val="clear" w:color="auto" w:fill="D4D5D6"/>
            <w:vAlign w:val="center"/>
          </w:tcPr>
          <w:p w:rsidR="00433284" w:rsidRPr="008967EC" w:rsidRDefault="00433284" w:rsidP="00433284">
            <w:r>
              <w:t xml:space="preserve">Неисключительное право использование программы для ЭВМ </w:t>
            </w:r>
            <w:r>
              <w:rPr>
                <w:lang w:val="en-US"/>
              </w:rPr>
              <w:t>IGAS</w:t>
            </w:r>
            <w:r w:rsidRPr="008967EC">
              <w:t xml:space="preserve"> </w:t>
            </w:r>
            <w:r>
              <w:t>T</w:t>
            </w:r>
            <w:r>
              <w:rPr>
                <w:lang w:val="en-US"/>
              </w:rPr>
              <w:t>REND</w:t>
            </w:r>
            <w:r w:rsidRPr="008967EC">
              <w:t xml:space="preserve"> (</w:t>
            </w:r>
            <w:r>
              <w:t>12 месяцев и более) Локальное использование до 50 внешних сигналов ввода-вывода</w:t>
            </w:r>
          </w:p>
        </w:tc>
        <w:tc>
          <w:tcPr>
            <w:tcW w:w="2410" w:type="dxa"/>
            <w:shd w:val="clear" w:color="auto" w:fill="D4D5D6"/>
            <w:vAlign w:val="center"/>
          </w:tcPr>
          <w:p w:rsidR="00433284" w:rsidRDefault="00433284" w:rsidP="00E11EF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598 000,00</w:t>
            </w:r>
          </w:p>
        </w:tc>
      </w:tr>
      <w:tr w:rsidR="00433284" w:rsidTr="00433284">
        <w:trPr>
          <w:trHeight w:val="964"/>
        </w:trPr>
        <w:tc>
          <w:tcPr>
            <w:tcW w:w="6374" w:type="dxa"/>
            <w:shd w:val="clear" w:color="auto" w:fill="D4D5D6"/>
            <w:vAlign w:val="center"/>
          </w:tcPr>
          <w:p w:rsidR="00433284" w:rsidRDefault="00433284" w:rsidP="00433284">
            <w:r w:rsidRPr="004766B8">
              <w:t xml:space="preserve">Неисключительное право использование программы для ЭВМ IGAS TREND (12 месяцев и более) Локальное использование до </w:t>
            </w:r>
            <w:r>
              <w:t xml:space="preserve">100 </w:t>
            </w:r>
            <w:r w:rsidRPr="004766B8">
              <w:t>внешних сигналов ввода-вывода</w:t>
            </w:r>
          </w:p>
        </w:tc>
        <w:tc>
          <w:tcPr>
            <w:tcW w:w="2410" w:type="dxa"/>
            <w:shd w:val="clear" w:color="auto" w:fill="D4D5D6"/>
            <w:vAlign w:val="center"/>
          </w:tcPr>
          <w:p w:rsidR="00433284" w:rsidRDefault="00433284" w:rsidP="00E11EF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1 054 000,00</w:t>
            </w:r>
          </w:p>
        </w:tc>
      </w:tr>
      <w:tr w:rsidR="00433284" w:rsidTr="00433284">
        <w:trPr>
          <w:trHeight w:val="964"/>
        </w:trPr>
        <w:tc>
          <w:tcPr>
            <w:tcW w:w="6374" w:type="dxa"/>
            <w:shd w:val="clear" w:color="auto" w:fill="D4D5D6"/>
            <w:vAlign w:val="center"/>
          </w:tcPr>
          <w:p w:rsidR="00433284" w:rsidRDefault="00433284" w:rsidP="00433284">
            <w:r w:rsidRPr="004766B8">
              <w:t>Неисключительное право использование программы для ЭВМ IGAS TREND (12 месяцев и более) Локальное использование до 50</w:t>
            </w:r>
            <w:r>
              <w:t>0</w:t>
            </w:r>
            <w:r w:rsidRPr="004766B8">
              <w:t xml:space="preserve"> внешних сигналов ввода-вывода</w:t>
            </w:r>
          </w:p>
        </w:tc>
        <w:tc>
          <w:tcPr>
            <w:tcW w:w="2410" w:type="dxa"/>
            <w:shd w:val="clear" w:color="auto" w:fill="D4D5D6"/>
            <w:vAlign w:val="center"/>
          </w:tcPr>
          <w:p w:rsidR="00433284" w:rsidRDefault="00433284" w:rsidP="00E11EF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4 912 000,00</w:t>
            </w:r>
          </w:p>
        </w:tc>
      </w:tr>
      <w:tr w:rsidR="00433284" w:rsidTr="00433284">
        <w:trPr>
          <w:trHeight w:val="964"/>
        </w:trPr>
        <w:tc>
          <w:tcPr>
            <w:tcW w:w="6374" w:type="dxa"/>
            <w:shd w:val="clear" w:color="auto" w:fill="D4D5D6"/>
            <w:vAlign w:val="center"/>
          </w:tcPr>
          <w:p w:rsidR="00433284" w:rsidRDefault="00433284" w:rsidP="00433284">
            <w:r w:rsidRPr="004766B8">
              <w:t xml:space="preserve">Неисключительное право использование программы для ЭВМ IGAS TREND (12 месяцев и более) Локальное использование до </w:t>
            </w:r>
            <w:r>
              <w:t xml:space="preserve">1 000 </w:t>
            </w:r>
            <w:r w:rsidRPr="004766B8">
              <w:t>внешних сигналов ввода-вывода</w:t>
            </w:r>
          </w:p>
        </w:tc>
        <w:tc>
          <w:tcPr>
            <w:tcW w:w="2410" w:type="dxa"/>
            <w:shd w:val="clear" w:color="auto" w:fill="D4D5D6"/>
            <w:vAlign w:val="center"/>
          </w:tcPr>
          <w:p w:rsidR="00433284" w:rsidRDefault="00433284" w:rsidP="00E11EF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8 919 860,82</w:t>
            </w:r>
          </w:p>
        </w:tc>
      </w:tr>
      <w:tr w:rsidR="00433284" w:rsidTr="00433284">
        <w:trPr>
          <w:trHeight w:val="964"/>
        </w:trPr>
        <w:tc>
          <w:tcPr>
            <w:tcW w:w="6374" w:type="dxa"/>
            <w:shd w:val="clear" w:color="auto" w:fill="D4D5D6"/>
            <w:vAlign w:val="center"/>
          </w:tcPr>
          <w:p w:rsidR="00433284" w:rsidRDefault="00433284" w:rsidP="00433284">
            <w:r w:rsidRPr="004766B8">
              <w:t xml:space="preserve">Неисключительное право использование программы для ЭВМ IGAS TREND (12 месяцев и более) Локальное использование до </w:t>
            </w:r>
            <w:r>
              <w:t>2 0</w:t>
            </w:r>
            <w:r w:rsidRPr="004766B8">
              <w:t>00 внешних сигналов ввода-вывода</w:t>
            </w:r>
          </w:p>
        </w:tc>
        <w:tc>
          <w:tcPr>
            <w:tcW w:w="2410" w:type="dxa"/>
            <w:shd w:val="clear" w:color="auto" w:fill="D4D5D6"/>
            <w:vAlign w:val="center"/>
          </w:tcPr>
          <w:p w:rsidR="00433284" w:rsidRDefault="00433284" w:rsidP="00E11EF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13 864 125,00</w:t>
            </w:r>
          </w:p>
        </w:tc>
      </w:tr>
      <w:tr w:rsidR="00433284" w:rsidTr="00433284">
        <w:trPr>
          <w:trHeight w:val="964"/>
        </w:trPr>
        <w:tc>
          <w:tcPr>
            <w:tcW w:w="6374" w:type="dxa"/>
            <w:shd w:val="clear" w:color="auto" w:fill="D4D5D6"/>
            <w:vAlign w:val="center"/>
          </w:tcPr>
          <w:p w:rsidR="00433284" w:rsidRDefault="00433284" w:rsidP="00433284">
            <w:r w:rsidRPr="00587264">
              <w:t xml:space="preserve">Неисключительное право использование программы для ЭВМ IGAS TREND (12 месяцев и более) Локальное использование до </w:t>
            </w:r>
            <w:r>
              <w:t>5</w:t>
            </w:r>
            <w:r w:rsidRPr="00587264">
              <w:t xml:space="preserve">000 внешних </w:t>
            </w:r>
            <w:r w:rsidRPr="004766B8">
              <w:t>сигналов</w:t>
            </w:r>
            <w:r w:rsidRPr="00587264">
              <w:t xml:space="preserve"> ввода-вывода</w:t>
            </w:r>
          </w:p>
        </w:tc>
        <w:tc>
          <w:tcPr>
            <w:tcW w:w="2410" w:type="dxa"/>
            <w:shd w:val="clear" w:color="auto" w:fill="D4D5D6"/>
            <w:vAlign w:val="center"/>
          </w:tcPr>
          <w:p w:rsidR="00433284" w:rsidRDefault="00433284" w:rsidP="00E11EF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26 948 750,00</w:t>
            </w:r>
          </w:p>
        </w:tc>
      </w:tr>
      <w:tr w:rsidR="00433284" w:rsidTr="00433284">
        <w:trPr>
          <w:trHeight w:val="964"/>
        </w:trPr>
        <w:tc>
          <w:tcPr>
            <w:tcW w:w="6374" w:type="dxa"/>
            <w:shd w:val="clear" w:color="auto" w:fill="D4D5D6"/>
            <w:vAlign w:val="center"/>
          </w:tcPr>
          <w:p w:rsidR="00433284" w:rsidRDefault="00433284" w:rsidP="00433284">
            <w:r w:rsidRPr="00587264">
              <w:t xml:space="preserve">Неисключительное право использование программы для ЭВМ IGAS TREND (12 месяцев и более) Локальное использование до </w:t>
            </w:r>
            <w:r>
              <w:t>10</w:t>
            </w:r>
            <w:r w:rsidRPr="00587264">
              <w:t xml:space="preserve"> 000 внешних </w:t>
            </w:r>
            <w:r w:rsidRPr="004766B8">
              <w:t>сигналов</w:t>
            </w:r>
            <w:r w:rsidRPr="00587264">
              <w:t xml:space="preserve"> ввода-вывода</w:t>
            </w:r>
          </w:p>
        </w:tc>
        <w:tc>
          <w:tcPr>
            <w:tcW w:w="2410" w:type="dxa"/>
            <w:shd w:val="clear" w:color="auto" w:fill="D4D5D6"/>
            <w:vAlign w:val="center"/>
          </w:tcPr>
          <w:p w:rsidR="00433284" w:rsidRDefault="00433284" w:rsidP="00E11EF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35 033 375,00</w:t>
            </w:r>
          </w:p>
        </w:tc>
      </w:tr>
      <w:tr w:rsidR="00433284" w:rsidTr="00433284">
        <w:trPr>
          <w:trHeight w:val="964"/>
        </w:trPr>
        <w:tc>
          <w:tcPr>
            <w:tcW w:w="6374" w:type="dxa"/>
            <w:shd w:val="clear" w:color="auto" w:fill="D4D5D6"/>
            <w:vAlign w:val="center"/>
          </w:tcPr>
          <w:p w:rsidR="00433284" w:rsidRDefault="00433284" w:rsidP="00433284">
            <w:r w:rsidRPr="00587264">
              <w:t>Неисключительное право использование программы для ЭВМ IGAS TREND (12 месяцев и более) Локальное использование до 2</w:t>
            </w:r>
            <w:r>
              <w:t>0</w:t>
            </w:r>
            <w:r w:rsidRPr="00587264">
              <w:t xml:space="preserve"> 000 внешних </w:t>
            </w:r>
            <w:r w:rsidRPr="004766B8">
              <w:t>сигналов</w:t>
            </w:r>
            <w:r w:rsidRPr="00587264">
              <w:t xml:space="preserve"> ввода-вывода</w:t>
            </w:r>
          </w:p>
        </w:tc>
        <w:tc>
          <w:tcPr>
            <w:tcW w:w="2410" w:type="dxa"/>
            <w:shd w:val="clear" w:color="auto" w:fill="D4D5D6"/>
            <w:vAlign w:val="center"/>
          </w:tcPr>
          <w:p w:rsidR="00433284" w:rsidRDefault="00433284" w:rsidP="00E11EF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41 436 000,00</w:t>
            </w:r>
          </w:p>
        </w:tc>
      </w:tr>
      <w:tr w:rsidR="00433284" w:rsidTr="00433284">
        <w:trPr>
          <w:trHeight w:val="964"/>
        </w:trPr>
        <w:tc>
          <w:tcPr>
            <w:tcW w:w="6374" w:type="dxa"/>
            <w:shd w:val="clear" w:color="auto" w:fill="D4D5D6"/>
            <w:vAlign w:val="center"/>
          </w:tcPr>
          <w:p w:rsidR="00433284" w:rsidRPr="00587264" w:rsidRDefault="00433284" w:rsidP="00433284">
            <w:r w:rsidRPr="004766B8">
              <w:t xml:space="preserve">Неисключительное право использование программы для ЭВМ IGAS TREND (12 месяцев и более) Локальное использование </w:t>
            </w:r>
            <w:r>
              <w:t>свыше</w:t>
            </w:r>
            <w:r w:rsidRPr="004766B8">
              <w:t xml:space="preserve"> 20 000 внешних сигналов ввода-вывода</w:t>
            </w:r>
          </w:p>
        </w:tc>
        <w:tc>
          <w:tcPr>
            <w:tcW w:w="2410" w:type="dxa"/>
            <w:shd w:val="clear" w:color="auto" w:fill="D4D5D6"/>
            <w:vAlign w:val="center"/>
          </w:tcPr>
          <w:p w:rsidR="00433284" w:rsidRDefault="00433284" w:rsidP="00E11EF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По запросу</w:t>
            </w:r>
          </w:p>
        </w:tc>
      </w:tr>
    </w:tbl>
    <w:p w:rsidR="00F60EDB" w:rsidRDefault="00F60EDB"/>
    <w:p w:rsidR="00433284" w:rsidRDefault="00433284">
      <w:r>
        <w:t>*</w:t>
      </w:r>
      <w:proofErr w:type="spellStart"/>
      <w:r>
        <w:t>Справочно</w:t>
      </w:r>
      <w:proofErr w:type="spellEnd"/>
      <w:r>
        <w:t>: ставка НДС 22%</w:t>
      </w:r>
    </w:p>
    <w:p w:rsidR="00433284" w:rsidRDefault="00433284">
      <w:r>
        <w:t>Стоимость может изменяться в соответствии с требованиями проекта и конечного заказчика</w:t>
      </w:r>
      <w:bookmarkStart w:id="0" w:name="_GoBack"/>
      <w:bookmarkEnd w:id="0"/>
    </w:p>
    <w:sectPr w:rsidR="00433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xima Nova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7EC"/>
    <w:rsid w:val="00433284"/>
    <w:rsid w:val="004766B8"/>
    <w:rsid w:val="00634C76"/>
    <w:rsid w:val="008967EC"/>
    <w:rsid w:val="009A400B"/>
    <w:rsid w:val="00B76921"/>
    <w:rsid w:val="00E11EF9"/>
    <w:rsid w:val="00F6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937DCA-30BE-4FF4-A8B8-8C47B3FF1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6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</cp:revision>
  <cp:lastPrinted>2026-10-20T14:15:00Z</cp:lastPrinted>
  <dcterms:created xsi:type="dcterms:W3CDTF">2026-10-20T14:18:00Z</dcterms:created>
  <dcterms:modified xsi:type="dcterms:W3CDTF">2026-10-20T14:36:00Z</dcterms:modified>
</cp:coreProperties>
</file>